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left w:w="0" w:type="dxa"/>
          <w:right w:w="0" w:type="dxa"/>
        </w:tblCellMar>
        <w:tblLook w:val="04A0"/>
      </w:tblPr>
      <w:tblGrid>
        <w:gridCol w:w="10395"/>
        <w:gridCol w:w="21"/>
      </w:tblGrid>
      <w:tr w:rsidR="006C6161" w:rsidRPr="006C6161" w:rsidTr="006C6161">
        <w:trPr>
          <w:gridAfter w:val="1"/>
          <w:tblCellSpacing w:w="7" w:type="dxa"/>
          <w:jc w:val="center"/>
        </w:trPr>
        <w:tc>
          <w:tcPr>
            <w:tcW w:w="0" w:type="auto"/>
            <w:tcMar>
              <w:top w:w="0" w:type="dxa"/>
              <w:left w:w="375" w:type="dxa"/>
              <w:bottom w:w="0" w:type="dxa"/>
              <w:right w:w="375" w:type="dxa"/>
            </w:tcMar>
            <w:vAlign w:val="center"/>
            <w:hideMark/>
          </w:tcPr>
          <w:p w:rsidR="006C6161" w:rsidRPr="00B74FD8" w:rsidRDefault="006C6161" w:rsidP="006C6161">
            <w:pPr>
              <w:widowControl/>
              <w:jc w:val="center"/>
              <w:rPr>
                <w:rFonts w:ascii="微软雅黑" w:eastAsia="微软雅黑" w:hAnsi="微软雅黑" w:cs="宋体"/>
                <w:b/>
                <w:color w:val="0000FF"/>
                <w:kern w:val="0"/>
                <w:sz w:val="36"/>
                <w:szCs w:val="36"/>
              </w:rPr>
            </w:pPr>
            <w:r w:rsidRPr="00B74FD8">
              <w:rPr>
                <w:rFonts w:ascii="微软雅黑" w:eastAsia="微软雅黑" w:hAnsi="微软雅黑" w:cs="宋体" w:hint="eastAsia"/>
                <w:b/>
                <w:color w:val="0000FF"/>
                <w:kern w:val="0"/>
                <w:sz w:val="36"/>
                <w:szCs w:val="36"/>
              </w:rPr>
              <w:t>《最高人民法院关于民事执行中财产调查若干问题的规定》</w:t>
            </w:r>
          </w:p>
        </w:tc>
      </w:tr>
      <w:tr w:rsidR="006C6161" w:rsidRPr="006C6161" w:rsidTr="006C6161">
        <w:trPr>
          <w:gridAfter w:val="1"/>
          <w:trHeight w:val="225"/>
          <w:tblCellSpacing w:w="7" w:type="dxa"/>
          <w:jc w:val="center"/>
        </w:trPr>
        <w:tc>
          <w:tcPr>
            <w:tcW w:w="4981" w:type="pct"/>
            <w:tcBorders>
              <w:bottom w:val="single" w:sz="12" w:space="0" w:color="343434"/>
            </w:tcBorders>
            <w:vAlign w:val="center"/>
            <w:hideMark/>
          </w:tcPr>
          <w:p w:rsidR="006C6161" w:rsidRPr="006C6161" w:rsidRDefault="006C6161" w:rsidP="006C6161">
            <w:pPr>
              <w:widowControl/>
              <w:jc w:val="left"/>
              <w:rPr>
                <w:rFonts w:ascii="微软雅黑" w:eastAsia="微软雅黑" w:hAnsi="微软雅黑" w:cs="宋体"/>
                <w:color w:val="333333"/>
                <w:kern w:val="0"/>
                <w:sz w:val="22"/>
                <w:szCs w:val="27"/>
              </w:rPr>
            </w:pPr>
          </w:p>
        </w:tc>
      </w:tr>
      <w:tr w:rsidR="006C6161" w:rsidRPr="006C6161" w:rsidTr="006C6161">
        <w:trPr>
          <w:gridAfter w:val="1"/>
          <w:trHeight w:val="180"/>
          <w:tblCellSpacing w:w="7" w:type="dxa"/>
          <w:jc w:val="center"/>
        </w:trPr>
        <w:tc>
          <w:tcPr>
            <w:tcW w:w="4981" w:type="pct"/>
            <w:vAlign w:val="center"/>
            <w:hideMark/>
          </w:tcPr>
          <w:p w:rsidR="006C6161" w:rsidRPr="006C6161" w:rsidRDefault="006C6161" w:rsidP="006C6161">
            <w:pPr>
              <w:widowControl/>
              <w:jc w:val="left"/>
              <w:rPr>
                <w:rFonts w:ascii="微软雅黑" w:eastAsia="微软雅黑" w:hAnsi="微软雅黑" w:cs="宋体"/>
                <w:color w:val="333333"/>
                <w:kern w:val="0"/>
                <w:sz w:val="18"/>
                <w:szCs w:val="27"/>
              </w:rPr>
            </w:pPr>
          </w:p>
        </w:tc>
      </w:tr>
      <w:tr w:rsidR="006C6161" w:rsidRPr="00B74FD8" w:rsidTr="006C6161">
        <w:trPr>
          <w:tblCellSpacing w:w="7" w:type="dxa"/>
          <w:jc w:val="center"/>
        </w:trPr>
        <w:tc>
          <w:tcPr>
            <w:tcW w:w="0" w:type="auto"/>
            <w:gridSpan w:val="2"/>
            <w:vAlign w:val="center"/>
            <w:hideMark/>
          </w:tcPr>
          <w:p w:rsidR="006C6161" w:rsidRDefault="006C6161" w:rsidP="006C6161">
            <w:pPr>
              <w:widowControl/>
              <w:spacing w:line="360" w:lineRule="exact"/>
              <w:jc w:val="center"/>
              <w:rPr>
                <w:rFonts w:ascii="微软雅黑" w:eastAsia="微软雅黑" w:hAnsi="微软雅黑" w:cs="宋体" w:hint="eastAsia"/>
                <w:bCs/>
                <w:color w:val="00B050"/>
                <w:kern w:val="0"/>
                <w:sz w:val="22"/>
              </w:rPr>
            </w:pPr>
            <w:r w:rsidRPr="00B74FD8">
              <w:rPr>
                <w:rFonts w:ascii="微软雅黑" w:eastAsia="微软雅黑" w:hAnsi="微软雅黑" w:cs="宋体" w:hint="eastAsia"/>
                <w:bCs/>
                <w:color w:val="00B050"/>
                <w:kern w:val="0"/>
                <w:sz w:val="22"/>
              </w:rPr>
              <w:t>（2017年1月25日最高人民法院审判委员会第1708次会议通过，自</w:t>
            </w:r>
            <w:r w:rsidRPr="00E23871">
              <w:rPr>
                <w:rFonts w:ascii="微软雅黑" w:eastAsia="微软雅黑" w:hAnsi="微软雅黑" w:cs="宋体" w:hint="eastAsia"/>
                <w:bCs/>
                <w:color w:val="C00000"/>
                <w:kern w:val="0"/>
                <w:sz w:val="22"/>
              </w:rPr>
              <w:t>2017年5月1日</w:t>
            </w:r>
            <w:r w:rsidR="00E23871">
              <w:rPr>
                <w:rFonts w:ascii="微软雅黑" w:eastAsia="微软雅黑" w:hAnsi="微软雅黑" w:cs="宋体" w:hint="eastAsia"/>
                <w:bCs/>
                <w:color w:val="00B050"/>
                <w:kern w:val="0"/>
                <w:sz w:val="22"/>
              </w:rPr>
              <w:t xml:space="preserve"> </w:t>
            </w:r>
            <w:r w:rsidRPr="00B74FD8">
              <w:rPr>
                <w:rFonts w:ascii="微软雅黑" w:eastAsia="微软雅黑" w:hAnsi="微软雅黑" w:cs="宋体" w:hint="eastAsia"/>
                <w:bCs/>
                <w:color w:val="00B050"/>
                <w:kern w:val="0"/>
                <w:sz w:val="22"/>
              </w:rPr>
              <w:t>起施行）</w:t>
            </w:r>
          </w:p>
          <w:p w:rsidR="00E23871" w:rsidRPr="00B74FD8" w:rsidRDefault="00E23871" w:rsidP="00E23871">
            <w:pPr>
              <w:widowControl/>
              <w:spacing w:line="160" w:lineRule="exact"/>
              <w:jc w:val="center"/>
              <w:rPr>
                <w:rFonts w:ascii="微软雅黑" w:eastAsia="微软雅黑" w:hAnsi="微软雅黑" w:cs="宋体"/>
                <w:color w:val="00B050"/>
                <w:kern w:val="0"/>
                <w:sz w:val="22"/>
              </w:rPr>
            </w:pPr>
          </w:p>
          <w:p w:rsidR="006C6161" w:rsidRPr="00B74FD8" w:rsidRDefault="006C6161" w:rsidP="006C6161">
            <w:pPr>
              <w:widowControl/>
              <w:spacing w:line="360" w:lineRule="exact"/>
              <w:jc w:val="center"/>
              <w:rPr>
                <w:rFonts w:ascii="微软雅黑" w:eastAsia="微软雅黑" w:hAnsi="微软雅黑" w:cs="宋体"/>
                <w:color w:val="333333"/>
                <w:kern w:val="0"/>
                <w:sz w:val="22"/>
              </w:rPr>
            </w:pPr>
            <w:r w:rsidRPr="00B74FD8">
              <w:rPr>
                <w:rFonts w:ascii="微软雅黑" w:eastAsia="微软雅黑" w:hAnsi="微软雅黑" w:cs="宋体" w:hint="eastAsia"/>
                <w:b/>
                <w:bCs/>
                <w:color w:val="333333"/>
                <w:kern w:val="0"/>
                <w:sz w:val="22"/>
              </w:rPr>
              <w:t>法释〔2017〕8号</w:t>
            </w:r>
          </w:p>
          <w:p w:rsidR="006C6161" w:rsidRPr="00B74FD8" w:rsidRDefault="006C6161" w:rsidP="00E23871">
            <w:pPr>
              <w:widowControl/>
              <w:spacing w:line="200" w:lineRule="exact"/>
              <w:jc w:val="left"/>
              <w:rPr>
                <w:rFonts w:ascii="微软雅黑" w:eastAsia="微软雅黑" w:hAnsi="微软雅黑" w:cs="宋体"/>
                <w:color w:val="333333"/>
                <w:kern w:val="0"/>
                <w:sz w:val="22"/>
              </w:rPr>
            </w:pPr>
            <w:r w:rsidRPr="00B74FD8">
              <w:rPr>
                <w:rFonts w:ascii="微软雅黑" w:eastAsia="微软雅黑" w:hAnsi="微软雅黑" w:cs="宋体" w:hint="eastAsia"/>
                <w:b/>
                <w:bCs/>
                <w:color w:val="333333"/>
                <w:kern w:val="0"/>
                <w:sz w:val="22"/>
              </w:rPr>
              <w:t> </w:t>
            </w:r>
          </w:p>
          <w:p w:rsidR="006C6161" w:rsidRDefault="006C6161" w:rsidP="006C6161">
            <w:pPr>
              <w:widowControl/>
              <w:spacing w:line="360" w:lineRule="exact"/>
              <w:jc w:val="center"/>
              <w:rPr>
                <w:rFonts w:ascii="微软雅黑" w:eastAsia="微软雅黑" w:hAnsi="微软雅黑" w:cs="宋体" w:hint="eastAsia"/>
                <w:b/>
                <w:bCs/>
                <w:color w:val="333333"/>
                <w:kern w:val="0"/>
                <w:sz w:val="28"/>
                <w:szCs w:val="28"/>
              </w:rPr>
            </w:pPr>
            <w:r w:rsidRPr="00B74FD8">
              <w:rPr>
                <w:rFonts w:ascii="微软雅黑" w:eastAsia="微软雅黑" w:hAnsi="微软雅黑" w:cs="宋体" w:hint="eastAsia"/>
                <w:b/>
                <w:bCs/>
                <w:color w:val="333333"/>
                <w:kern w:val="0"/>
                <w:sz w:val="28"/>
                <w:szCs w:val="28"/>
              </w:rPr>
              <w:t>中华人民共和国最高人民法院公告</w:t>
            </w:r>
          </w:p>
          <w:p w:rsidR="00E23871" w:rsidRPr="00B74FD8" w:rsidRDefault="00E23871" w:rsidP="00E23871">
            <w:pPr>
              <w:widowControl/>
              <w:spacing w:line="200" w:lineRule="exact"/>
              <w:jc w:val="center"/>
              <w:rPr>
                <w:rFonts w:ascii="微软雅黑" w:eastAsia="微软雅黑" w:hAnsi="微软雅黑" w:cs="宋体"/>
                <w:color w:val="333333"/>
                <w:kern w:val="0"/>
                <w:sz w:val="28"/>
                <w:szCs w:val="28"/>
              </w:rPr>
            </w:pPr>
          </w:p>
          <w:p w:rsidR="006C6161" w:rsidRPr="00B74FD8" w:rsidRDefault="006C6161" w:rsidP="006C6161">
            <w:pPr>
              <w:widowControl/>
              <w:spacing w:line="360" w:lineRule="exact"/>
              <w:jc w:val="left"/>
              <w:rPr>
                <w:rFonts w:ascii="微软雅黑" w:eastAsia="微软雅黑" w:hAnsi="微软雅黑" w:cs="宋体"/>
                <w:color w:val="00B050"/>
                <w:kern w:val="0"/>
                <w:sz w:val="20"/>
                <w:szCs w:val="20"/>
              </w:rPr>
            </w:pPr>
            <w:r w:rsidRPr="00B74FD8">
              <w:rPr>
                <w:rFonts w:ascii="微软雅黑" w:eastAsia="微软雅黑" w:hAnsi="微软雅黑" w:cs="宋体" w:hint="eastAsia"/>
                <w:color w:val="00B050"/>
                <w:kern w:val="0"/>
                <w:sz w:val="20"/>
                <w:szCs w:val="20"/>
              </w:rPr>
              <w:t xml:space="preserve">　　《最高人民法院关于民事执行中财产调查若干问题的规定》已于2017年1月25日由最高人民法院审判委员会第1708次会议通过，现予公布，自2017年5月1日起施行。</w:t>
            </w:r>
          </w:p>
          <w:p w:rsidR="006C6161" w:rsidRPr="00472C51" w:rsidRDefault="00B74FD8" w:rsidP="006C6161">
            <w:pPr>
              <w:widowControl/>
              <w:spacing w:line="360" w:lineRule="exact"/>
              <w:jc w:val="right"/>
              <w:rPr>
                <w:rFonts w:ascii="微软雅黑" w:eastAsia="微软雅黑" w:hAnsi="微软雅黑" w:cs="宋体"/>
                <w:color w:val="00B050"/>
                <w:kern w:val="0"/>
                <w:sz w:val="20"/>
                <w:szCs w:val="20"/>
              </w:rPr>
            </w:pPr>
            <w:r w:rsidRPr="00B74FD8">
              <w:rPr>
                <w:rFonts w:ascii="微软雅黑" w:eastAsia="微软雅黑" w:hAnsi="微软雅黑" w:cs="宋体" w:hint="eastAsia"/>
                <w:color w:val="333333"/>
                <w:kern w:val="0"/>
                <w:sz w:val="20"/>
                <w:szCs w:val="20"/>
              </w:rPr>
              <w:t xml:space="preserve">　</w:t>
            </w:r>
            <w:r w:rsidR="006C6161" w:rsidRPr="00472C51">
              <w:rPr>
                <w:rFonts w:ascii="微软雅黑" w:eastAsia="微软雅黑" w:hAnsi="微软雅黑" w:cs="宋体" w:hint="eastAsia"/>
                <w:color w:val="00B050"/>
                <w:kern w:val="0"/>
                <w:sz w:val="20"/>
                <w:szCs w:val="20"/>
              </w:rPr>
              <w:t>最高人民法院</w:t>
            </w:r>
          </w:p>
          <w:p w:rsidR="00B74FD8" w:rsidRPr="00B74FD8" w:rsidRDefault="006C6161" w:rsidP="006C6161">
            <w:pPr>
              <w:widowControl/>
              <w:spacing w:line="360" w:lineRule="exact"/>
              <w:jc w:val="right"/>
              <w:rPr>
                <w:rFonts w:ascii="微软雅黑" w:eastAsia="微软雅黑" w:hAnsi="微软雅黑" w:cs="宋体" w:hint="eastAsia"/>
                <w:color w:val="333333"/>
                <w:kern w:val="0"/>
                <w:sz w:val="20"/>
                <w:szCs w:val="20"/>
              </w:rPr>
            </w:pPr>
            <w:r w:rsidRPr="00472C51">
              <w:rPr>
                <w:rFonts w:ascii="微软雅黑" w:eastAsia="微软雅黑" w:hAnsi="微软雅黑" w:cs="宋体" w:hint="eastAsia"/>
                <w:color w:val="00B050"/>
                <w:kern w:val="0"/>
                <w:sz w:val="20"/>
                <w:szCs w:val="20"/>
              </w:rPr>
              <w:t xml:space="preserve">　　2017年2月28日</w:t>
            </w:r>
          </w:p>
          <w:p w:rsidR="006C6161" w:rsidRDefault="006C6161" w:rsidP="00B74FD8">
            <w:pPr>
              <w:widowControl/>
              <w:spacing w:line="100" w:lineRule="exact"/>
              <w:jc w:val="left"/>
              <w:rPr>
                <w:rFonts w:ascii="微软雅黑" w:eastAsia="微软雅黑" w:hAnsi="微软雅黑" w:cs="宋体" w:hint="eastAsia"/>
                <w:color w:val="333333"/>
                <w:kern w:val="0"/>
                <w:sz w:val="20"/>
                <w:szCs w:val="20"/>
              </w:rPr>
            </w:pPr>
          </w:p>
          <w:p w:rsidR="00B74FD8" w:rsidRPr="00B74FD8" w:rsidRDefault="00B74FD8" w:rsidP="00B74FD8">
            <w:pPr>
              <w:widowControl/>
              <w:spacing w:line="100" w:lineRule="exact"/>
              <w:jc w:val="left"/>
              <w:rPr>
                <w:rFonts w:ascii="微软雅黑" w:eastAsia="微软雅黑" w:hAnsi="微软雅黑" w:cs="宋体"/>
                <w:color w:val="333333"/>
                <w:kern w:val="0"/>
                <w:sz w:val="22"/>
              </w:rPr>
            </w:pPr>
          </w:p>
          <w:p w:rsidR="00B74FD8"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为规范民事执行财产调查，维护当事人及利害关系人的合法权益，根据《中华人民共和国民事诉讼法》等法律的规定，结合执行实践，制定本规定。</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3843CE">
              <w:rPr>
                <w:rFonts w:ascii="微软雅黑" w:eastAsia="微软雅黑" w:hAnsi="微软雅黑" w:cs="宋体" w:hint="eastAsia"/>
                <w:b/>
                <w:color w:val="C00000"/>
                <w:kern w:val="0"/>
                <w:sz w:val="20"/>
                <w:szCs w:val="20"/>
              </w:rPr>
              <w:t>第一条</w:t>
            </w:r>
            <w:r w:rsidR="002440E5" w:rsidRPr="003843CE">
              <w:rPr>
                <w:rFonts w:ascii="微软雅黑" w:eastAsia="微软雅黑" w:hAnsi="微软雅黑" w:cs="宋体" w:hint="eastAsia"/>
                <w:color w:val="C00000"/>
                <w:kern w:val="0"/>
                <w:sz w:val="20"/>
                <w:szCs w:val="20"/>
              </w:rPr>
              <w:t xml:space="preserve"> 执行过程中，申请执行人应</w:t>
            </w:r>
            <w:r w:rsidRPr="003843CE">
              <w:rPr>
                <w:rFonts w:ascii="微软雅黑" w:eastAsia="微软雅黑" w:hAnsi="微软雅黑" w:cs="宋体" w:hint="eastAsia"/>
                <w:color w:val="C00000"/>
                <w:kern w:val="0"/>
                <w:sz w:val="20"/>
                <w:szCs w:val="20"/>
              </w:rPr>
              <w:t>提供被执行人的财产线索；被执行人应当如实报告财产；</w:t>
            </w:r>
            <w:r w:rsidRPr="00B74FD8">
              <w:rPr>
                <w:rFonts w:ascii="微软雅黑" w:eastAsia="微软雅黑" w:hAnsi="微软雅黑" w:cs="宋体" w:hint="eastAsia"/>
                <w:color w:val="333333"/>
                <w:kern w:val="0"/>
                <w:sz w:val="20"/>
                <w:szCs w:val="20"/>
              </w:rPr>
              <w:t>人民法院应当通过网络执行查控系统进行调查，根据案件需要应当通过其他方式进行调查的，同时采取其他调查方式。</w:t>
            </w:r>
          </w:p>
          <w:p w:rsidR="006C6161" w:rsidRPr="003843CE" w:rsidRDefault="006C6161" w:rsidP="00B74FD8">
            <w:pPr>
              <w:widowControl/>
              <w:spacing w:line="240" w:lineRule="exact"/>
              <w:jc w:val="left"/>
              <w:rPr>
                <w:rFonts w:ascii="微软雅黑" w:eastAsia="微软雅黑" w:hAnsi="微软雅黑" w:cs="宋体"/>
                <w:color w:val="C00000"/>
                <w:kern w:val="0"/>
                <w:sz w:val="20"/>
                <w:szCs w:val="20"/>
              </w:rPr>
            </w:pPr>
            <w:r w:rsidRPr="00B74FD8">
              <w:rPr>
                <w:rFonts w:ascii="微软雅黑" w:eastAsia="微软雅黑" w:hAnsi="微软雅黑" w:cs="宋体" w:hint="eastAsia"/>
                <w:color w:val="333333"/>
                <w:kern w:val="0"/>
                <w:sz w:val="20"/>
                <w:szCs w:val="20"/>
              </w:rPr>
              <w:t xml:space="preserve">　　</w:t>
            </w:r>
            <w:r w:rsidRPr="003843CE">
              <w:rPr>
                <w:rFonts w:ascii="微软雅黑" w:eastAsia="微软雅黑" w:hAnsi="微软雅黑" w:cs="宋体" w:hint="eastAsia"/>
                <w:b/>
                <w:color w:val="C00000"/>
                <w:kern w:val="0"/>
                <w:sz w:val="20"/>
                <w:szCs w:val="20"/>
              </w:rPr>
              <w:t>第二条</w:t>
            </w:r>
            <w:r w:rsidR="002440E5" w:rsidRPr="003843CE">
              <w:rPr>
                <w:rFonts w:ascii="微软雅黑" w:eastAsia="微软雅黑" w:hAnsi="微软雅黑" w:cs="宋体" w:hint="eastAsia"/>
                <w:color w:val="C00000"/>
                <w:kern w:val="0"/>
                <w:sz w:val="20"/>
                <w:szCs w:val="20"/>
              </w:rPr>
              <w:t xml:space="preserve"> </w:t>
            </w:r>
            <w:r w:rsidRPr="003843CE">
              <w:rPr>
                <w:rFonts w:ascii="微软雅黑" w:eastAsia="微软雅黑" w:hAnsi="微软雅黑" w:cs="宋体" w:hint="eastAsia"/>
                <w:color w:val="C00000"/>
                <w:kern w:val="0"/>
                <w:sz w:val="20"/>
                <w:szCs w:val="20"/>
              </w:rPr>
              <w:t>申请执行人提供被执行人财产线索，应当填写财产调查表。财产线索明确、具体的，人民法院应当在</w:t>
            </w:r>
            <w:r w:rsidR="003843CE">
              <w:rPr>
                <w:rFonts w:ascii="微软雅黑" w:eastAsia="微软雅黑" w:hAnsi="微软雅黑" w:cs="宋体" w:hint="eastAsia"/>
                <w:color w:val="C00000"/>
                <w:kern w:val="0"/>
                <w:sz w:val="20"/>
                <w:szCs w:val="20"/>
              </w:rPr>
              <w:t xml:space="preserve"> </w:t>
            </w:r>
            <w:r w:rsidRPr="003843CE">
              <w:rPr>
                <w:rFonts w:ascii="微软雅黑" w:eastAsia="微软雅黑" w:hAnsi="微软雅黑" w:cs="宋体" w:hint="eastAsia"/>
                <w:b/>
                <w:color w:val="C00000"/>
                <w:kern w:val="0"/>
                <w:sz w:val="20"/>
                <w:szCs w:val="20"/>
                <w:highlight w:val="yellow"/>
              </w:rPr>
              <w:t>七日内</w:t>
            </w:r>
            <w:r w:rsidR="003843CE">
              <w:rPr>
                <w:rFonts w:ascii="微软雅黑" w:eastAsia="微软雅黑" w:hAnsi="微软雅黑" w:cs="宋体" w:hint="eastAsia"/>
                <w:b/>
                <w:color w:val="C00000"/>
                <w:kern w:val="0"/>
                <w:sz w:val="20"/>
                <w:szCs w:val="20"/>
              </w:rPr>
              <w:t xml:space="preserve"> </w:t>
            </w:r>
            <w:r w:rsidRPr="003843CE">
              <w:rPr>
                <w:rFonts w:ascii="微软雅黑" w:eastAsia="微软雅黑" w:hAnsi="微软雅黑" w:cs="宋体" w:hint="eastAsia"/>
                <w:color w:val="C00000"/>
                <w:kern w:val="0"/>
                <w:sz w:val="20"/>
                <w:szCs w:val="20"/>
              </w:rPr>
              <w:t>调查核实；情况紧急的，应当在</w:t>
            </w:r>
            <w:r w:rsidR="003843CE">
              <w:rPr>
                <w:rFonts w:ascii="微软雅黑" w:eastAsia="微软雅黑" w:hAnsi="微软雅黑" w:cs="宋体" w:hint="eastAsia"/>
                <w:color w:val="C00000"/>
                <w:kern w:val="0"/>
                <w:sz w:val="20"/>
                <w:szCs w:val="20"/>
              </w:rPr>
              <w:t xml:space="preserve"> </w:t>
            </w:r>
            <w:r w:rsidRPr="003843CE">
              <w:rPr>
                <w:rFonts w:ascii="微软雅黑" w:eastAsia="微软雅黑" w:hAnsi="微软雅黑" w:cs="宋体" w:hint="eastAsia"/>
                <w:b/>
                <w:color w:val="C00000"/>
                <w:kern w:val="0"/>
                <w:sz w:val="20"/>
                <w:szCs w:val="20"/>
                <w:highlight w:val="yellow"/>
              </w:rPr>
              <w:t>三日内</w:t>
            </w:r>
            <w:r w:rsidR="003843CE">
              <w:rPr>
                <w:rFonts w:ascii="微软雅黑" w:eastAsia="微软雅黑" w:hAnsi="微软雅黑" w:cs="宋体" w:hint="eastAsia"/>
                <w:b/>
                <w:color w:val="C00000"/>
                <w:kern w:val="0"/>
                <w:sz w:val="20"/>
                <w:szCs w:val="20"/>
              </w:rPr>
              <w:t xml:space="preserve"> </w:t>
            </w:r>
            <w:r w:rsidRPr="003843CE">
              <w:rPr>
                <w:rFonts w:ascii="微软雅黑" w:eastAsia="微软雅黑" w:hAnsi="微软雅黑" w:cs="宋体" w:hint="eastAsia"/>
                <w:color w:val="C00000"/>
                <w:kern w:val="0"/>
                <w:sz w:val="20"/>
                <w:szCs w:val="20"/>
              </w:rPr>
              <w:t>调查核实。财产线索确实的，人民法院应当及时采取相应的执行措施。</w:t>
            </w:r>
          </w:p>
          <w:p w:rsidR="006C6161" w:rsidRPr="003843CE" w:rsidRDefault="006C6161" w:rsidP="00B74FD8">
            <w:pPr>
              <w:widowControl/>
              <w:spacing w:line="240" w:lineRule="exact"/>
              <w:jc w:val="left"/>
              <w:rPr>
                <w:rFonts w:ascii="微软雅黑" w:eastAsia="微软雅黑" w:hAnsi="微软雅黑" w:cs="宋体"/>
                <w:color w:val="00B0F0"/>
                <w:kern w:val="0"/>
                <w:sz w:val="20"/>
                <w:szCs w:val="20"/>
              </w:rPr>
            </w:pPr>
            <w:r w:rsidRPr="00B74FD8">
              <w:rPr>
                <w:rFonts w:ascii="微软雅黑" w:eastAsia="微软雅黑" w:hAnsi="微软雅黑" w:cs="宋体" w:hint="eastAsia"/>
                <w:color w:val="333333"/>
                <w:kern w:val="0"/>
                <w:sz w:val="20"/>
                <w:szCs w:val="20"/>
              </w:rPr>
              <w:t xml:space="preserve">　　</w:t>
            </w:r>
            <w:r w:rsidRPr="003843CE">
              <w:rPr>
                <w:rFonts w:ascii="微软雅黑" w:eastAsia="微软雅黑" w:hAnsi="微软雅黑" w:cs="宋体" w:hint="eastAsia"/>
                <w:color w:val="00B0F0"/>
                <w:kern w:val="0"/>
                <w:sz w:val="20"/>
                <w:szCs w:val="20"/>
              </w:rPr>
              <w:t>申请执行人确因客观原因无法自行查明财产的，可以申请人民法院调查。</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B74FD8">
              <w:rPr>
                <w:rFonts w:ascii="微软雅黑" w:eastAsia="微软雅黑" w:hAnsi="微软雅黑" w:cs="宋体" w:hint="eastAsia"/>
                <w:color w:val="333333"/>
                <w:kern w:val="0"/>
                <w:sz w:val="20"/>
                <w:szCs w:val="20"/>
              </w:rPr>
              <w:t xml:space="preserve">　　</w:t>
            </w:r>
            <w:r w:rsidRPr="001B5A07">
              <w:rPr>
                <w:rFonts w:ascii="微软雅黑" w:eastAsia="微软雅黑" w:hAnsi="微软雅黑" w:cs="宋体" w:hint="eastAsia"/>
                <w:b/>
                <w:color w:val="C00000"/>
                <w:kern w:val="0"/>
                <w:sz w:val="20"/>
                <w:szCs w:val="20"/>
              </w:rPr>
              <w:t>第三条</w:t>
            </w:r>
            <w:r w:rsidR="002440E5" w:rsidRPr="001B5A07">
              <w:rPr>
                <w:rFonts w:ascii="微软雅黑" w:eastAsia="微软雅黑" w:hAnsi="微软雅黑" w:cs="宋体" w:hint="eastAsia"/>
                <w:color w:val="C00000"/>
                <w:kern w:val="0"/>
                <w:sz w:val="20"/>
                <w:szCs w:val="20"/>
              </w:rPr>
              <w:t xml:space="preserve"> </w:t>
            </w:r>
            <w:r w:rsidRPr="001B5A07">
              <w:rPr>
                <w:rFonts w:ascii="微软雅黑" w:eastAsia="微软雅黑" w:hAnsi="微软雅黑" w:cs="宋体" w:hint="eastAsia"/>
                <w:color w:val="C00000"/>
                <w:kern w:val="0"/>
                <w:sz w:val="20"/>
                <w:szCs w:val="20"/>
              </w:rPr>
              <w:t>人民法院依申请执行人的申请或依职权责令被执行人报告财产情况的，应当向其发出报告财产令。金钱债权执行中，报告财产令应当与执行通知同时发出。</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人民法院根据案件需要再次责令被执行人报告财产情况的，应当重新向其发出报告财产令。</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第四条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报告财产令应当载明下列事项：</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（一）提交财产报告的期限；</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（二）报告财产的范围、期间；</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（三）补充报告财产的条件及期间；</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（四）违反报告财产义务应承担的法律责任；</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（五）人民法院认为有必要载明的其他事项。</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报告财产令应附财产调查表，被执行人必须按照要求逐项填写。</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第五条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被执行人应当在报告财产令载明的期限内向人民法院书面报告下列财产情况：</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（一）收入、银行存款、现金、理财产品、有价证券；</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（二）土地使用权、房屋等不动产；</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（三）交通运输工具、机器设备、产品、原材料等动产；</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（四）债权、股权、投资权益、基金份额、信托受益权、知识产权等财产性权利；</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（五）其他应当报告的财产。</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被执行人在报告财产令载明的期限内提交书面报告确有困难的，可以向人民法院书面申请延长期限；申请有正当理由的，人民法院可以适当延长。</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第六条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被执行人自收到执行通知之日前一年至提交书面财产报告之日，其财产情况发生下列变动的，应当将变动情况一并报告：</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（一）转让、出租财产的；</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（二）在财产上设立担保物权等权利负担的；</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（三）放弃债权或延长债权清偿期的；</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（四）支出大额资金的；</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（五）其他影响生效法律文书确定债权实现的财产变动。</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第七条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被执行人报告财产后，其财产情况发生变动，影响申请执行人债权实现的，应当自财产变动之日起</w:t>
            </w:r>
            <w:r w:rsidRPr="001B5A07">
              <w:rPr>
                <w:rFonts w:ascii="微软雅黑" w:eastAsia="微软雅黑" w:hAnsi="微软雅黑" w:cs="宋体" w:hint="eastAsia"/>
                <w:color w:val="333333"/>
                <w:kern w:val="0"/>
                <w:sz w:val="20"/>
                <w:szCs w:val="20"/>
                <w:highlight w:val="yellow"/>
              </w:rPr>
              <w:t>十日内</w:t>
            </w:r>
            <w:r w:rsidRPr="00B74FD8">
              <w:rPr>
                <w:rFonts w:ascii="微软雅黑" w:eastAsia="微软雅黑" w:hAnsi="微软雅黑" w:cs="宋体" w:hint="eastAsia"/>
                <w:color w:val="333333"/>
                <w:kern w:val="0"/>
                <w:sz w:val="20"/>
                <w:szCs w:val="20"/>
              </w:rPr>
              <w:t>向人民法院补充报告。</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第八条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对被执行人报告的财产情况，人民法院应当及时调查核实，必要时可以组织当事人进行听证。</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申请执行人申请查询被执行人报告的财产情况的，人民法院应当准许。申请执行人及其代理人对查询过程中知悉的信息应当保密。</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B74FD8">
              <w:rPr>
                <w:rFonts w:ascii="微软雅黑" w:eastAsia="微软雅黑" w:hAnsi="微软雅黑" w:cs="宋体" w:hint="eastAsia"/>
                <w:color w:val="333333"/>
                <w:kern w:val="0"/>
                <w:sz w:val="20"/>
                <w:szCs w:val="20"/>
              </w:rPr>
              <w:t xml:space="preserve">　　</w:t>
            </w:r>
            <w:r w:rsidRPr="001B5A07">
              <w:rPr>
                <w:rFonts w:ascii="微软雅黑" w:eastAsia="微软雅黑" w:hAnsi="微软雅黑" w:cs="宋体" w:hint="eastAsia"/>
                <w:b/>
                <w:color w:val="C00000"/>
                <w:kern w:val="0"/>
                <w:sz w:val="20"/>
                <w:szCs w:val="20"/>
              </w:rPr>
              <w:t>第九条</w:t>
            </w:r>
            <w:r w:rsidR="002440E5" w:rsidRPr="001B5A07">
              <w:rPr>
                <w:rFonts w:ascii="微软雅黑" w:eastAsia="微软雅黑" w:hAnsi="微软雅黑" w:cs="宋体" w:hint="eastAsia"/>
                <w:color w:val="C00000"/>
                <w:kern w:val="0"/>
                <w:sz w:val="20"/>
                <w:szCs w:val="20"/>
              </w:rPr>
              <w:t xml:space="preserve"> </w:t>
            </w:r>
            <w:r w:rsidRPr="001B5A07">
              <w:rPr>
                <w:rFonts w:ascii="微软雅黑" w:eastAsia="微软雅黑" w:hAnsi="微软雅黑" w:cs="宋体" w:hint="eastAsia"/>
                <w:color w:val="C00000"/>
                <w:kern w:val="0"/>
                <w:sz w:val="20"/>
                <w:szCs w:val="20"/>
              </w:rPr>
              <w:t>被执行人拒绝报告、虚假报告或者无正当理由逾期报告财产情况的，人民法院可以根据情节轻重对被执行人或者其法定代理人予以罚款、拘留；构成犯罪的，依法追究刑事责任。</w:t>
            </w:r>
          </w:p>
          <w:p w:rsidR="00B74FD8"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人民法院对有前款规定行为之一的单位，可以对其主要负责人或者直接责任人员予以罚款、拘留；构成犯罪的，依法追究刑事责任。</w:t>
            </w:r>
          </w:p>
          <w:p w:rsidR="006C6161" w:rsidRPr="001B5A07" w:rsidRDefault="006C6161" w:rsidP="00B74FD8">
            <w:pPr>
              <w:widowControl/>
              <w:spacing w:line="240" w:lineRule="exact"/>
              <w:jc w:val="left"/>
              <w:rPr>
                <w:rFonts w:ascii="微软雅黑" w:eastAsia="微软雅黑" w:hAnsi="微软雅黑" w:cs="宋体" w:hint="eastAsia"/>
                <w:color w:val="C00000"/>
                <w:kern w:val="0"/>
                <w:sz w:val="20"/>
                <w:szCs w:val="20"/>
              </w:rPr>
            </w:pPr>
            <w:r w:rsidRPr="00B74FD8">
              <w:rPr>
                <w:rFonts w:ascii="微软雅黑" w:eastAsia="微软雅黑" w:hAnsi="微软雅黑" w:cs="宋体" w:hint="eastAsia"/>
                <w:color w:val="333333"/>
                <w:kern w:val="0"/>
                <w:sz w:val="20"/>
                <w:szCs w:val="20"/>
              </w:rPr>
              <w:t xml:space="preserve">　　</w:t>
            </w:r>
            <w:r w:rsidRPr="001B5A07">
              <w:rPr>
                <w:rFonts w:ascii="微软雅黑" w:eastAsia="微软雅黑" w:hAnsi="微软雅黑" w:cs="宋体" w:hint="eastAsia"/>
                <w:b/>
                <w:color w:val="C00000"/>
                <w:kern w:val="0"/>
                <w:sz w:val="20"/>
                <w:szCs w:val="20"/>
              </w:rPr>
              <w:t>第十条</w:t>
            </w:r>
            <w:r w:rsidR="002440E5" w:rsidRPr="001B5A07">
              <w:rPr>
                <w:rFonts w:ascii="微软雅黑" w:eastAsia="微软雅黑" w:hAnsi="微软雅黑" w:cs="宋体" w:hint="eastAsia"/>
                <w:color w:val="C00000"/>
                <w:kern w:val="0"/>
                <w:sz w:val="20"/>
                <w:szCs w:val="20"/>
              </w:rPr>
              <w:t xml:space="preserve"> </w:t>
            </w:r>
            <w:r w:rsidRPr="001B5A07">
              <w:rPr>
                <w:rFonts w:ascii="微软雅黑" w:eastAsia="微软雅黑" w:hAnsi="微软雅黑" w:cs="宋体" w:hint="eastAsia"/>
                <w:color w:val="C00000"/>
                <w:kern w:val="0"/>
                <w:sz w:val="20"/>
                <w:szCs w:val="20"/>
              </w:rPr>
              <w:t>被执行人拒绝报告、虚假报告或者无正当理由逾期报告财产情况的，人民法院应当依照相关规定将其纳入失信被执行人名单。</w:t>
            </w:r>
          </w:p>
          <w:p w:rsidR="00B74FD8" w:rsidRPr="00B74FD8" w:rsidRDefault="00B74FD8" w:rsidP="00B74FD8">
            <w:pPr>
              <w:widowControl/>
              <w:spacing w:line="240" w:lineRule="exact"/>
              <w:jc w:val="left"/>
              <w:rPr>
                <w:rFonts w:ascii="微软雅黑" w:eastAsia="微软雅黑" w:hAnsi="微软雅黑" w:cs="宋体"/>
                <w:color w:val="333333"/>
                <w:kern w:val="0"/>
                <w:sz w:val="20"/>
                <w:szCs w:val="20"/>
              </w:rPr>
            </w:pP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第十一条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有下列情形之一的，财产报告程序终结：</w:t>
            </w:r>
          </w:p>
          <w:p w:rsidR="006C6161" w:rsidRPr="001B5A07" w:rsidRDefault="006C6161" w:rsidP="00B74FD8">
            <w:pPr>
              <w:widowControl/>
              <w:spacing w:line="240" w:lineRule="exact"/>
              <w:jc w:val="left"/>
              <w:rPr>
                <w:rFonts w:ascii="微软雅黑" w:eastAsia="微软雅黑" w:hAnsi="微软雅黑" w:cs="宋体"/>
                <w:color w:val="0070C0"/>
                <w:kern w:val="0"/>
                <w:sz w:val="20"/>
                <w:szCs w:val="20"/>
              </w:rPr>
            </w:pPr>
            <w:r w:rsidRPr="001B5A07">
              <w:rPr>
                <w:rFonts w:ascii="微软雅黑" w:eastAsia="微软雅黑" w:hAnsi="微软雅黑" w:cs="宋体" w:hint="eastAsia"/>
                <w:color w:val="0070C0"/>
                <w:kern w:val="0"/>
                <w:sz w:val="20"/>
                <w:szCs w:val="20"/>
              </w:rPr>
              <w:t xml:space="preserve">　　（一）被执行人履行完毕生效法律文书确定义务的；</w:t>
            </w:r>
          </w:p>
          <w:p w:rsidR="006C6161" w:rsidRPr="001B5A07" w:rsidRDefault="006C6161" w:rsidP="00B74FD8">
            <w:pPr>
              <w:widowControl/>
              <w:spacing w:line="240" w:lineRule="exact"/>
              <w:jc w:val="left"/>
              <w:rPr>
                <w:rFonts w:ascii="微软雅黑" w:eastAsia="微软雅黑" w:hAnsi="微软雅黑" w:cs="宋体"/>
                <w:color w:val="0070C0"/>
                <w:kern w:val="0"/>
                <w:sz w:val="20"/>
                <w:szCs w:val="20"/>
              </w:rPr>
            </w:pPr>
            <w:r w:rsidRPr="001B5A07">
              <w:rPr>
                <w:rFonts w:ascii="微软雅黑" w:eastAsia="微软雅黑" w:hAnsi="微软雅黑" w:cs="宋体" w:hint="eastAsia"/>
                <w:color w:val="0070C0"/>
                <w:kern w:val="0"/>
                <w:sz w:val="20"/>
                <w:szCs w:val="20"/>
              </w:rPr>
              <w:t xml:space="preserve">　　（二）人民法院裁定终结执行的；</w:t>
            </w:r>
          </w:p>
          <w:p w:rsidR="006C6161" w:rsidRPr="001B5A07" w:rsidRDefault="006C6161" w:rsidP="00B74FD8">
            <w:pPr>
              <w:widowControl/>
              <w:spacing w:line="240" w:lineRule="exact"/>
              <w:jc w:val="left"/>
              <w:rPr>
                <w:rFonts w:ascii="微软雅黑" w:eastAsia="微软雅黑" w:hAnsi="微软雅黑" w:cs="宋体"/>
                <w:color w:val="0070C0"/>
                <w:kern w:val="0"/>
                <w:sz w:val="20"/>
                <w:szCs w:val="20"/>
              </w:rPr>
            </w:pPr>
            <w:r w:rsidRPr="001B5A07">
              <w:rPr>
                <w:rFonts w:ascii="微软雅黑" w:eastAsia="微软雅黑" w:hAnsi="微软雅黑" w:cs="宋体" w:hint="eastAsia"/>
                <w:color w:val="0070C0"/>
                <w:kern w:val="0"/>
                <w:sz w:val="20"/>
                <w:szCs w:val="20"/>
              </w:rPr>
              <w:t xml:space="preserve">　　（三）人民法院裁定不予执行的；</w:t>
            </w:r>
          </w:p>
          <w:p w:rsidR="006C6161" w:rsidRPr="001B5A07" w:rsidRDefault="006C6161" w:rsidP="00B74FD8">
            <w:pPr>
              <w:widowControl/>
              <w:spacing w:line="240" w:lineRule="exact"/>
              <w:jc w:val="left"/>
              <w:rPr>
                <w:rFonts w:ascii="微软雅黑" w:eastAsia="微软雅黑" w:hAnsi="微软雅黑" w:cs="宋体"/>
                <w:color w:val="0070C0"/>
                <w:kern w:val="0"/>
                <w:sz w:val="20"/>
                <w:szCs w:val="20"/>
              </w:rPr>
            </w:pPr>
            <w:r w:rsidRPr="001B5A07">
              <w:rPr>
                <w:rFonts w:ascii="微软雅黑" w:eastAsia="微软雅黑" w:hAnsi="微软雅黑" w:cs="宋体" w:hint="eastAsia"/>
                <w:color w:val="0070C0"/>
                <w:kern w:val="0"/>
                <w:sz w:val="20"/>
                <w:szCs w:val="20"/>
              </w:rPr>
              <w:t xml:space="preserve">　　（四）人民法院认为财产报告程序应当终结的其他情形。</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发出报告财产令后，人民法院裁定终结本次执行程序的，被执行人仍应依照本规定</w:t>
            </w:r>
            <w:r w:rsidRPr="001B5A07">
              <w:rPr>
                <w:rFonts w:ascii="微软雅黑" w:eastAsia="微软雅黑" w:hAnsi="微软雅黑" w:cs="宋体" w:hint="eastAsia"/>
                <w:color w:val="333333"/>
                <w:kern w:val="0"/>
                <w:sz w:val="20"/>
                <w:szCs w:val="20"/>
                <w:highlight w:val="yellow"/>
              </w:rPr>
              <w:t>第七条</w:t>
            </w:r>
            <w:r w:rsidRPr="00B74FD8">
              <w:rPr>
                <w:rFonts w:ascii="微软雅黑" w:eastAsia="微软雅黑" w:hAnsi="微软雅黑" w:cs="宋体" w:hint="eastAsia"/>
                <w:color w:val="333333"/>
                <w:kern w:val="0"/>
                <w:sz w:val="20"/>
                <w:szCs w:val="20"/>
              </w:rPr>
              <w:t>的规定履行补充报告义务。</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B74FD8">
              <w:rPr>
                <w:rFonts w:ascii="微软雅黑" w:eastAsia="微软雅黑" w:hAnsi="微软雅黑" w:cs="宋体" w:hint="eastAsia"/>
                <w:color w:val="333333"/>
                <w:kern w:val="0"/>
                <w:sz w:val="20"/>
                <w:szCs w:val="20"/>
              </w:rPr>
              <w:t xml:space="preserve">　　</w:t>
            </w:r>
            <w:r w:rsidRPr="001B5A07">
              <w:rPr>
                <w:rFonts w:ascii="微软雅黑" w:eastAsia="微软雅黑" w:hAnsi="微软雅黑" w:cs="宋体" w:hint="eastAsia"/>
                <w:b/>
                <w:color w:val="C00000"/>
                <w:kern w:val="0"/>
                <w:sz w:val="20"/>
                <w:szCs w:val="20"/>
              </w:rPr>
              <w:t>第十二条</w:t>
            </w:r>
            <w:r w:rsidR="002440E5" w:rsidRPr="001B5A07">
              <w:rPr>
                <w:rFonts w:ascii="微软雅黑" w:eastAsia="微软雅黑" w:hAnsi="微软雅黑" w:cs="宋体" w:hint="eastAsia"/>
                <w:color w:val="C00000"/>
                <w:kern w:val="0"/>
                <w:sz w:val="20"/>
                <w:szCs w:val="20"/>
              </w:rPr>
              <w:t xml:space="preserve"> </w:t>
            </w:r>
            <w:r w:rsidRPr="001B5A07">
              <w:rPr>
                <w:rFonts w:ascii="微软雅黑" w:eastAsia="微软雅黑" w:hAnsi="微软雅黑" w:cs="宋体" w:hint="eastAsia"/>
                <w:color w:val="C00000"/>
                <w:kern w:val="0"/>
                <w:sz w:val="20"/>
                <w:szCs w:val="20"/>
              </w:rPr>
              <w:t>被执行人未按执行通知履行生效法律文书确定的义务，人民法院有权通过网络执行查控系统、现场调查等方式向被执行人、有关单位或个人调查被执行人的身份信息和财产信息，有关单位和个人应当依法协助办理。</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人民法院对调查所需资料可以复制、打印、抄录、拍照或以其他方式进行提取、留存。</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申请执行人申请查询人民法院调查的财产信息的，人民法院可以根据案件需要决定是否准许。申请执行人及其代理人对查询过程中知悉的信息应当保密。</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第十三条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人民法院通过网络执行查控系统进行调查，与现场调查具有同等法律效力。</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人民法院调查过程中作出的电子法律文书与纸质法律文书具有同等法律效力；协助执行单位反馈的电子查询结果与纸质反馈结果具有同等法律效力。</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B74FD8">
              <w:rPr>
                <w:rFonts w:ascii="微软雅黑" w:eastAsia="微软雅黑" w:hAnsi="微软雅黑" w:cs="宋体" w:hint="eastAsia"/>
                <w:color w:val="333333"/>
                <w:kern w:val="0"/>
                <w:sz w:val="20"/>
                <w:szCs w:val="20"/>
              </w:rPr>
              <w:t xml:space="preserve">　　</w:t>
            </w:r>
            <w:r w:rsidRPr="001B5A07">
              <w:rPr>
                <w:rFonts w:ascii="微软雅黑" w:eastAsia="微软雅黑" w:hAnsi="微软雅黑" w:cs="宋体" w:hint="eastAsia"/>
                <w:b/>
                <w:color w:val="C00000"/>
                <w:kern w:val="0"/>
                <w:sz w:val="20"/>
                <w:szCs w:val="20"/>
              </w:rPr>
              <w:t>第十四条</w:t>
            </w:r>
            <w:r w:rsidR="002440E5" w:rsidRPr="001B5A07">
              <w:rPr>
                <w:rFonts w:ascii="微软雅黑" w:eastAsia="微软雅黑" w:hAnsi="微软雅黑" w:cs="宋体" w:hint="eastAsia"/>
                <w:color w:val="C00000"/>
                <w:kern w:val="0"/>
                <w:sz w:val="20"/>
                <w:szCs w:val="20"/>
              </w:rPr>
              <w:t xml:space="preserve"> </w:t>
            </w:r>
            <w:r w:rsidRPr="001B5A07">
              <w:rPr>
                <w:rFonts w:ascii="微软雅黑" w:eastAsia="微软雅黑" w:hAnsi="微软雅黑" w:cs="宋体" w:hint="eastAsia"/>
                <w:color w:val="C00000"/>
                <w:kern w:val="0"/>
                <w:sz w:val="20"/>
                <w:szCs w:val="20"/>
              </w:rPr>
              <w:t>被执行人隐匿财产、会计账簿等资料拒不交出的，人民法院可以依法采取搜查措施。</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1B5A07">
              <w:rPr>
                <w:rFonts w:ascii="微软雅黑" w:eastAsia="微软雅黑" w:hAnsi="微软雅黑" w:cs="宋体" w:hint="eastAsia"/>
                <w:color w:val="C00000"/>
                <w:kern w:val="0"/>
                <w:sz w:val="20"/>
                <w:szCs w:val="20"/>
              </w:rPr>
              <w:t xml:space="preserve">　</w:t>
            </w:r>
            <w:r w:rsidR="00B74FD8" w:rsidRPr="001B5A07">
              <w:rPr>
                <w:rFonts w:ascii="微软雅黑" w:eastAsia="微软雅黑" w:hAnsi="微软雅黑" w:cs="宋体" w:hint="eastAsia"/>
                <w:color w:val="C00000"/>
                <w:kern w:val="0"/>
                <w:sz w:val="20"/>
                <w:szCs w:val="20"/>
              </w:rPr>
              <w:t xml:space="preserve">　人民法院依法搜查时，对被执行人可能隐匿财产或</w:t>
            </w:r>
            <w:r w:rsidRPr="001B5A07">
              <w:rPr>
                <w:rFonts w:ascii="微软雅黑" w:eastAsia="微软雅黑" w:hAnsi="微软雅黑" w:cs="宋体" w:hint="eastAsia"/>
                <w:color w:val="C00000"/>
                <w:kern w:val="0"/>
                <w:sz w:val="20"/>
                <w:szCs w:val="20"/>
              </w:rPr>
              <w:t>资料的处所、箱柜等，经责令被执行人开启而拒不配合的，可以强制开启。</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1B5A07">
              <w:rPr>
                <w:rFonts w:ascii="微软雅黑" w:eastAsia="微软雅黑" w:hAnsi="微软雅黑" w:cs="宋体" w:hint="eastAsia"/>
                <w:b/>
                <w:color w:val="C00000"/>
                <w:kern w:val="0"/>
                <w:sz w:val="20"/>
                <w:szCs w:val="20"/>
              </w:rPr>
              <w:t>第十五条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为查明被执行人的财产情况和履行义务的能力，可以传唤被执行人或被执行人的法定代表人、负责人、实际控制人、直接责任人员到人民法院接受调查询问。</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p>
          <w:p w:rsidR="006C6161" w:rsidRPr="001B5A07" w:rsidRDefault="006C6161" w:rsidP="00B74FD8">
            <w:pPr>
              <w:widowControl/>
              <w:spacing w:line="240" w:lineRule="exact"/>
              <w:jc w:val="left"/>
              <w:rPr>
                <w:rFonts w:ascii="微软雅黑" w:eastAsia="微软雅黑" w:hAnsi="微软雅黑" w:cs="宋体"/>
                <w:color w:val="C00000"/>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 xml:space="preserve">　</w:t>
            </w:r>
            <w:r w:rsidRPr="001B5A07">
              <w:rPr>
                <w:rFonts w:ascii="微软雅黑" w:eastAsia="微软雅黑" w:hAnsi="微软雅黑" w:cs="宋体" w:hint="eastAsia"/>
                <w:b/>
                <w:color w:val="C00000"/>
                <w:kern w:val="0"/>
                <w:sz w:val="20"/>
                <w:szCs w:val="20"/>
              </w:rPr>
              <w:t>第十六条</w:t>
            </w:r>
            <w:r w:rsidR="002440E5" w:rsidRPr="001B5A07">
              <w:rPr>
                <w:rFonts w:ascii="微软雅黑" w:eastAsia="微软雅黑" w:hAnsi="微软雅黑" w:cs="宋体" w:hint="eastAsia"/>
                <w:color w:val="C00000"/>
                <w:kern w:val="0"/>
                <w:sz w:val="20"/>
                <w:szCs w:val="20"/>
              </w:rPr>
              <w:t xml:space="preserve"> </w:t>
            </w:r>
            <w:r w:rsidRPr="001B5A07">
              <w:rPr>
                <w:rFonts w:ascii="微软雅黑" w:eastAsia="微软雅黑" w:hAnsi="微软雅黑" w:cs="宋体" w:hint="eastAsia"/>
                <w:color w:val="C00000"/>
                <w:kern w:val="0"/>
                <w:sz w:val="20"/>
                <w:szCs w:val="20"/>
              </w:rPr>
              <w:t>人民法院对已经办理查封登记手续的被执行人机动车、船舶、航空器等特定动产未能实际扣押的，可以依照相关规定通知有关单位协助查找。</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1B5A07">
              <w:rPr>
                <w:rFonts w:ascii="微软雅黑" w:eastAsia="微软雅黑" w:hAnsi="微软雅黑" w:cs="宋体" w:hint="eastAsia"/>
                <w:b/>
                <w:color w:val="C00000"/>
                <w:kern w:val="0"/>
                <w:sz w:val="20"/>
                <w:szCs w:val="20"/>
              </w:rPr>
              <w:t>第十七条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作为被执行人的法人或其他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第十八条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人民法院决定审计的，应当随机确定具备资格的审计机构，并责令被执行人提交会计凭证、会计账簿、财务会计报告等与审计事项有关的资料。</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被执行人隐匿审计资料的，人民法院可以依法采取搜查措施。</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第十九条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1B5A07">
              <w:rPr>
                <w:rFonts w:ascii="微软雅黑" w:eastAsia="微软雅黑" w:hAnsi="微软雅黑" w:cs="宋体" w:hint="eastAsia"/>
                <w:b/>
                <w:color w:val="C00000"/>
                <w:kern w:val="0"/>
                <w:sz w:val="20"/>
                <w:szCs w:val="20"/>
              </w:rPr>
              <w:t>第二十条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审计费用由提出审计申请的申请执行人</w:t>
            </w:r>
            <w:r w:rsidR="00B74FD8">
              <w:rPr>
                <w:rFonts w:ascii="微软雅黑" w:eastAsia="微软雅黑" w:hAnsi="微软雅黑" w:cs="宋体" w:hint="eastAsia"/>
                <w:color w:val="333333"/>
                <w:kern w:val="0"/>
                <w:sz w:val="20"/>
                <w:szCs w:val="20"/>
              </w:rPr>
              <w:t>预交。被执行人存在拒绝报告或虚假报告财产情况，隐匿、转移财产或</w:t>
            </w:r>
            <w:r w:rsidRPr="00B74FD8">
              <w:rPr>
                <w:rFonts w:ascii="微软雅黑" w:eastAsia="微软雅黑" w:hAnsi="微软雅黑" w:cs="宋体" w:hint="eastAsia"/>
                <w:color w:val="333333"/>
                <w:kern w:val="0"/>
                <w:sz w:val="20"/>
                <w:szCs w:val="20"/>
              </w:rPr>
              <w:t>其他逃避债务情形的，审计费用由被执行人承担；未发现被执行人存在上述情形的，审计费用由申请执行人承担。</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第二十一条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被执行人不履行生效法律文书确定的义务，申请执行人可以向人民法院书面申请发布悬赏公告查找可供执行的财产。申请书应当载明下列事项：</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（一）悬赏金的数额或计算方法；</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（二）有关人员提供人民法院尚未掌握的财产线索，使该申请执行人的债权得以全部或部分实现时，自愿支付悬赏金的承诺；</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（三）悬赏公告的发布方式；</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（四）其他需要载明的事项。</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人民法院应当自收到书面申请之日起</w:t>
            </w:r>
            <w:r w:rsidRPr="001B5A07">
              <w:rPr>
                <w:rFonts w:ascii="微软雅黑" w:eastAsia="微软雅黑" w:hAnsi="微软雅黑" w:cs="宋体" w:hint="eastAsia"/>
                <w:color w:val="333333"/>
                <w:kern w:val="0"/>
                <w:sz w:val="20"/>
                <w:szCs w:val="20"/>
                <w:highlight w:val="yellow"/>
              </w:rPr>
              <w:t>十日内</w:t>
            </w:r>
            <w:r w:rsidRPr="00B74FD8">
              <w:rPr>
                <w:rFonts w:ascii="微软雅黑" w:eastAsia="微软雅黑" w:hAnsi="微软雅黑" w:cs="宋体" w:hint="eastAsia"/>
                <w:color w:val="333333"/>
                <w:kern w:val="0"/>
                <w:sz w:val="20"/>
                <w:szCs w:val="20"/>
              </w:rPr>
              <w:t>决定是否准许。</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第二十二条</w:t>
            </w:r>
            <w:r w:rsidR="002440E5" w:rsidRPr="00B74FD8">
              <w:rPr>
                <w:rFonts w:ascii="微软雅黑" w:eastAsia="微软雅黑" w:hAnsi="微软雅黑" w:cs="宋体" w:hint="eastAsia"/>
                <w:color w:val="333333"/>
                <w:kern w:val="0"/>
                <w:sz w:val="20"/>
                <w:szCs w:val="20"/>
              </w:rPr>
              <w:t xml:space="preserve"> </w:t>
            </w:r>
            <w:r w:rsidR="00B74FD8">
              <w:rPr>
                <w:rFonts w:ascii="微软雅黑" w:eastAsia="微软雅黑" w:hAnsi="微软雅黑" w:cs="宋体" w:hint="eastAsia"/>
                <w:color w:val="333333"/>
                <w:kern w:val="0"/>
                <w:sz w:val="20"/>
                <w:szCs w:val="20"/>
              </w:rPr>
              <w:t>人民法院决定悬赏查找财产的，应</w:t>
            </w:r>
            <w:r w:rsidRPr="00B74FD8">
              <w:rPr>
                <w:rFonts w:ascii="微软雅黑" w:eastAsia="微软雅黑" w:hAnsi="微软雅黑" w:cs="宋体" w:hint="eastAsia"/>
                <w:color w:val="333333"/>
                <w:kern w:val="0"/>
                <w:sz w:val="20"/>
                <w:szCs w:val="20"/>
              </w:rPr>
              <w:t>制作悬赏公告。悬赏公告应当载明悬赏金的数额或计算方法、领取条件等内容。</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悬赏公告应当在全国法院执行悬赏公告平台、法院微博或微信等媒体平台发布，也可以在执行法院公告栏或被执行人住所地、经常居住地等处张贴。申请执行人申请在其他媒体平台发布，并自愿承担发布费用的，人民法院应当准许。</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第二十三条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悬赏公告发布后，有关人员向人民法院提供财产线索的，人民法院应当对有关人员的身份信息和财产线索进行登记；两人以上提供相同财产线索的，应当按照提供线索的先后顺序登记。</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人民法院对有关人员的身份信息和财产线索应当保密，但为发放悬赏金需要告知申请执行人的除外。</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第二十四条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有关人员提供人民法院尚未掌握的财产线索，使申请发布悬赏公告的申请执行人的债权得以全部或部分实现的，人民法院应当按照悬赏公告发放悬赏金。</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悬赏金从前款规定的申请执行人应得的执行款中予以扣减。特定物交付执行或者存在其他无法扣减情形的，悬赏金由该申请执行人另行支付。</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有关人员为申请执行人的代理人、有义务向人民法院提供财产线索的人员或者存在其他不应发放悬赏金情形的，不予发放。</w:t>
            </w:r>
          </w:p>
          <w:p w:rsidR="006C6161" w:rsidRPr="00B74FD8" w:rsidRDefault="006C6161" w:rsidP="00B74FD8">
            <w:pPr>
              <w:widowControl/>
              <w:spacing w:line="240" w:lineRule="exact"/>
              <w:jc w:val="left"/>
              <w:rPr>
                <w:rFonts w:ascii="微软雅黑" w:eastAsia="微软雅黑" w:hAnsi="微软雅黑" w:cs="宋体"/>
                <w:color w:val="333333"/>
                <w:kern w:val="0"/>
                <w:sz w:val="20"/>
                <w:szCs w:val="20"/>
              </w:rPr>
            </w:pPr>
            <w:r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b/>
                <w:color w:val="333333"/>
                <w:kern w:val="0"/>
                <w:sz w:val="20"/>
                <w:szCs w:val="20"/>
              </w:rPr>
              <w:t>第二十五条</w:t>
            </w:r>
            <w:r w:rsidR="002440E5" w:rsidRPr="00B74FD8">
              <w:rPr>
                <w:rFonts w:ascii="微软雅黑" w:eastAsia="微软雅黑" w:hAnsi="微软雅黑" w:cs="宋体" w:hint="eastAsia"/>
                <w:color w:val="333333"/>
                <w:kern w:val="0"/>
                <w:sz w:val="20"/>
                <w:szCs w:val="20"/>
              </w:rPr>
              <w:t xml:space="preserve"> </w:t>
            </w:r>
            <w:r w:rsidRPr="00B74FD8">
              <w:rPr>
                <w:rFonts w:ascii="微软雅黑" w:eastAsia="微软雅黑" w:hAnsi="微软雅黑" w:cs="宋体" w:hint="eastAsia"/>
                <w:color w:val="333333"/>
                <w:kern w:val="0"/>
                <w:sz w:val="20"/>
                <w:szCs w:val="20"/>
              </w:rPr>
              <w:t>执行人员不得调查与执行案件无关的信息，对调查过程中知悉的国家秘密、商业秘密和个人隐私应当保密。</w:t>
            </w:r>
          </w:p>
          <w:p w:rsidR="006C6161" w:rsidRPr="00E23871" w:rsidRDefault="006C6161" w:rsidP="00B74FD8">
            <w:pPr>
              <w:widowControl/>
              <w:spacing w:line="240" w:lineRule="exact"/>
              <w:jc w:val="left"/>
              <w:rPr>
                <w:rFonts w:ascii="微软雅黑" w:eastAsia="微软雅黑" w:hAnsi="微软雅黑" w:cs="宋体"/>
                <w:kern w:val="0"/>
                <w:sz w:val="20"/>
                <w:szCs w:val="20"/>
              </w:rPr>
            </w:pPr>
            <w:r w:rsidRPr="00E23871">
              <w:rPr>
                <w:rFonts w:ascii="微软雅黑" w:eastAsia="微软雅黑" w:hAnsi="微软雅黑" w:cs="宋体" w:hint="eastAsia"/>
                <w:kern w:val="0"/>
                <w:sz w:val="20"/>
                <w:szCs w:val="20"/>
              </w:rPr>
              <w:t xml:space="preserve">　　</w:t>
            </w:r>
            <w:r w:rsidRPr="00E23871">
              <w:rPr>
                <w:rFonts w:ascii="微软雅黑" w:eastAsia="微软雅黑" w:hAnsi="微软雅黑" w:cs="宋体" w:hint="eastAsia"/>
                <w:b/>
                <w:kern w:val="0"/>
                <w:sz w:val="20"/>
                <w:szCs w:val="20"/>
              </w:rPr>
              <w:t>第二十六条</w:t>
            </w:r>
            <w:r w:rsidR="002440E5" w:rsidRPr="00E23871">
              <w:rPr>
                <w:rFonts w:ascii="微软雅黑" w:eastAsia="微软雅黑" w:hAnsi="微软雅黑" w:cs="宋体" w:hint="eastAsia"/>
                <w:kern w:val="0"/>
                <w:sz w:val="20"/>
                <w:szCs w:val="20"/>
              </w:rPr>
              <w:t xml:space="preserve"> </w:t>
            </w:r>
            <w:r w:rsidRPr="00E23871">
              <w:rPr>
                <w:rFonts w:ascii="微软雅黑" w:eastAsia="微软雅黑" w:hAnsi="微软雅黑" w:cs="宋体" w:hint="eastAsia"/>
                <w:kern w:val="0"/>
                <w:sz w:val="20"/>
                <w:szCs w:val="20"/>
              </w:rPr>
              <w:t>本规定自2017年5月1日起施行。</w:t>
            </w:r>
          </w:p>
          <w:p w:rsidR="006C6161" w:rsidRPr="00B74FD8" w:rsidRDefault="006C6161" w:rsidP="00B74FD8">
            <w:pPr>
              <w:widowControl/>
              <w:spacing w:line="240" w:lineRule="exact"/>
              <w:jc w:val="left"/>
              <w:rPr>
                <w:rFonts w:ascii="微软雅黑" w:eastAsia="微软雅黑" w:hAnsi="微软雅黑" w:cs="宋体"/>
                <w:color w:val="333333"/>
                <w:kern w:val="0"/>
                <w:sz w:val="22"/>
              </w:rPr>
            </w:pPr>
            <w:r w:rsidRPr="00B74FD8">
              <w:rPr>
                <w:rFonts w:ascii="微软雅黑" w:eastAsia="微软雅黑" w:hAnsi="微软雅黑" w:cs="宋体" w:hint="eastAsia"/>
                <w:color w:val="333333"/>
                <w:kern w:val="0"/>
                <w:sz w:val="20"/>
                <w:szCs w:val="20"/>
              </w:rPr>
              <w:t xml:space="preserve">　　本规定施行后，本院以前公布的司法解释与本规定不一致的，以本规定为准。</w:t>
            </w:r>
          </w:p>
        </w:tc>
      </w:tr>
    </w:tbl>
    <w:p w:rsidR="00BA5189" w:rsidRPr="00B74FD8" w:rsidRDefault="00BA5189" w:rsidP="006C6161">
      <w:pPr>
        <w:spacing w:line="360" w:lineRule="exact"/>
        <w:rPr>
          <w:rFonts w:ascii="微软雅黑" w:eastAsia="微软雅黑" w:hAnsi="微软雅黑"/>
          <w:sz w:val="22"/>
        </w:rPr>
      </w:pPr>
    </w:p>
    <w:sectPr w:rsidR="00BA5189" w:rsidRPr="00B74FD8" w:rsidSect="00B74FD8">
      <w:pgSz w:w="11906" w:h="16838"/>
      <w:pgMar w:top="720" w:right="1134" w:bottom="72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FD8" w:rsidRDefault="00B74FD8" w:rsidP="00B74FD8">
      <w:r>
        <w:separator/>
      </w:r>
    </w:p>
  </w:endnote>
  <w:endnote w:type="continuationSeparator" w:id="0">
    <w:p w:rsidR="00B74FD8" w:rsidRDefault="00B74FD8" w:rsidP="00B74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FD8" w:rsidRDefault="00B74FD8" w:rsidP="00B74FD8">
      <w:r>
        <w:separator/>
      </w:r>
    </w:p>
  </w:footnote>
  <w:footnote w:type="continuationSeparator" w:id="0">
    <w:p w:rsidR="00B74FD8" w:rsidRDefault="00B74FD8" w:rsidP="00B74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161"/>
    <w:rsid w:val="001B5A07"/>
    <w:rsid w:val="002440E5"/>
    <w:rsid w:val="002665DA"/>
    <w:rsid w:val="003843CE"/>
    <w:rsid w:val="00472C51"/>
    <w:rsid w:val="006C6161"/>
    <w:rsid w:val="007D238F"/>
    <w:rsid w:val="00B74FD8"/>
    <w:rsid w:val="00BA5189"/>
    <w:rsid w:val="00E23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61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6161"/>
    <w:rPr>
      <w:b/>
      <w:bCs/>
    </w:rPr>
  </w:style>
  <w:style w:type="paragraph" w:styleId="a5">
    <w:name w:val="header"/>
    <w:basedOn w:val="a"/>
    <w:link w:val="Char"/>
    <w:uiPriority w:val="99"/>
    <w:semiHidden/>
    <w:unhideWhenUsed/>
    <w:rsid w:val="00B74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74FD8"/>
    <w:rPr>
      <w:sz w:val="18"/>
      <w:szCs w:val="18"/>
    </w:rPr>
  </w:style>
  <w:style w:type="paragraph" w:styleId="a6">
    <w:name w:val="footer"/>
    <w:basedOn w:val="a"/>
    <w:link w:val="Char0"/>
    <w:uiPriority w:val="99"/>
    <w:semiHidden/>
    <w:unhideWhenUsed/>
    <w:rsid w:val="00B74FD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74FD8"/>
    <w:rPr>
      <w:sz w:val="18"/>
      <w:szCs w:val="18"/>
    </w:rPr>
  </w:style>
</w:styles>
</file>

<file path=word/webSettings.xml><?xml version="1.0" encoding="utf-8"?>
<w:webSettings xmlns:r="http://schemas.openxmlformats.org/officeDocument/2006/relationships" xmlns:w="http://schemas.openxmlformats.org/wordprocessingml/2006/main">
  <w:divs>
    <w:div w:id="1232035268">
      <w:bodyDiv w:val="1"/>
      <w:marLeft w:val="0"/>
      <w:marRight w:val="0"/>
      <w:marTop w:val="0"/>
      <w:marBottom w:val="0"/>
      <w:divBdr>
        <w:top w:val="none" w:sz="0" w:space="0" w:color="auto"/>
        <w:left w:val="none" w:sz="0" w:space="0" w:color="auto"/>
        <w:bottom w:val="none" w:sz="0" w:space="0" w:color="auto"/>
        <w:right w:val="none" w:sz="0" w:space="0" w:color="auto"/>
      </w:divBdr>
      <w:divsChild>
        <w:div w:id="56264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569</Words>
  <Characters>3248</Characters>
  <Application>Microsoft Office Word</Application>
  <DocSecurity>0</DocSecurity>
  <Lines>27</Lines>
  <Paragraphs>7</Paragraphs>
  <ScaleCrop>false</ScaleCrop>
  <Company>Newdaxie</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7</cp:revision>
  <dcterms:created xsi:type="dcterms:W3CDTF">2023-02-14T05:02:00Z</dcterms:created>
  <dcterms:modified xsi:type="dcterms:W3CDTF">2023-04-12T08:15:00Z</dcterms:modified>
</cp:coreProperties>
</file>